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AF6DF" w14:textId="44727E0C" w:rsidR="00EA4324" w:rsidRPr="00EA4324" w:rsidRDefault="00EA4324" w:rsidP="00EA4324">
      <w:pPr>
        <w:spacing w:before="100" w:beforeAutospacing="1" w:after="100" w:afterAutospacing="1" w:line="240" w:lineRule="auto"/>
        <w:jc w:val="center"/>
        <w:rPr>
          <w:rFonts w:ascii="Times New Roman" w:eastAsia="Times New Roman" w:hAnsi="Times New Roman" w:cs="Times New Roman"/>
          <w:kern w:val="0"/>
          <w:sz w:val="28"/>
          <w:szCs w:val="28"/>
          <w:lang w:val="el-GR"/>
          <w14:ligatures w14:val="none"/>
        </w:rPr>
      </w:pPr>
      <w:r w:rsidRPr="00EA4324">
        <w:rPr>
          <w:rFonts w:ascii="Times New Roman" w:eastAsia="Times New Roman" w:hAnsi="Times New Roman" w:cs="Times New Roman"/>
          <w:b/>
          <w:bCs/>
          <w:kern w:val="0"/>
          <w:sz w:val="28"/>
          <w:szCs w:val="28"/>
          <w:lang w:val="el-GR"/>
          <w14:ligatures w14:val="none"/>
        </w:rPr>
        <w:t>ΙΔΙΩΤΙΚΟ ΣΥΜΦΩΝΗΤΙΚΟ ΜΙΣΘΩΣΗΣ ΚΑΤΟΙΚΙΑΣ</w:t>
      </w:r>
    </w:p>
    <w:p w14:paraId="5387E076" w14:textId="77777777" w:rsidR="00EA4324" w:rsidRDefault="00EA4324" w:rsidP="0098587B">
      <w:pPr>
        <w:spacing w:before="100" w:beforeAutospacing="1" w:after="100" w:afterAutospacing="1" w:line="240" w:lineRule="auto"/>
        <w:rPr>
          <w:rFonts w:ascii="Times New Roman" w:eastAsia="Times New Roman" w:hAnsi="Times New Roman" w:cs="Times New Roman"/>
          <w:b/>
          <w:bCs/>
          <w:kern w:val="0"/>
          <w:lang w:val="el-GR"/>
          <w14:ligatures w14:val="none"/>
        </w:rPr>
      </w:pPr>
    </w:p>
    <w:p w14:paraId="3F443635" w14:textId="6A205180" w:rsidR="00D2109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 xml:space="preserve">Τόπος </w:t>
      </w:r>
      <w:r w:rsidR="002731A0">
        <w:rPr>
          <w:rFonts w:ascii="Times New Roman" w:eastAsia="Times New Roman" w:hAnsi="Times New Roman" w:cs="Times New Roman"/>
          <w:b/>
          <w:bCs/>
          <w:kern w:val="0"/>
          <w:lang w:val="el-GR"/>
          <w14:ligatures w14:val="none"/>
        </w:rPr>
        <w:t>Υ</w:t>
      </w:r>
      <w:r>
        <w:rPr>
          <w:rFonts w:ascii="Times New Roman" w:eastAsia="Times New Roman" w:hAnsi="Times New Roman" w:cs="Times New Roman"/>
          <w:b/>
          <w:bCs/>
          <w:kern w:val="0"/>
          <w:lang w:val="el-GR"/>
          <w14:ligatures w14:val="none"/>
        </w:rPr>
        <w:t>πογραφής:</w:t>
      </w:r>
      <w:r>
        <w:rPr>
          <w:rFonts w:ascii="Times New Roman" w:eastAsia="Times New Roman" w:hAnsi="Times New Roman" w:cs="Times New Roman"/>
          <w:kern w:val="0"/>
          <w:lang w:val="el-GR"/>
          <w14:ligatures w14:val="none"/>
        </w:rPr>
        <w:t xml:space="preserve"> ……………………… </w:t>
      </w:r>
    </w:p>
    <w:p w14:paraId="0B99F41F" w14:textId="0ADFEF82"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 xml:space="preserve">Ημερομηνία </w:t>
      </w:r>
      <w:r w:rsidR="002731A0">
        <w:rPr>
          <w:rFonts w:ascii="Times New Roman" w:eastAsia="Times New Roman" w:hAnsi="Times New Roman" w:cs="Times New Roman"/>
          <w:b/>
          <w:bCs/>
          <w:kern w:val="0"/>
          <w:lang w:val="el-GR"/>
          <w14:ligatures w14:val="none"/>
        </w:rPr>
        <w:t>Υ</w:t>
      </w:r>
      <w:r>
        <w:rPr>
          <w:rFonts w:ascii="Times New Roman" w:eastAsia="Times New Roman" w:hAnsi="Times New Roman" w:cs="Times New Roman"/>
          <w:b/>
          <w:bCs/>
          <w:kern w:val="0"/>
          <w:lang w:val="el-GR"/>
          <w14:ligatures w14:val="none"/>
        </w:rPr>
        <w:t>πογραφής</w:t>
      </w:r>
      <w:r w:rsidR="00D2109B">
        <w:rPr>
          <w:rFonts w:ascii="Times New Roman" w:eastAsia="Times New Roman" w:hAnsi="Times New Roman" w:cs="Times New Roman"/>
          <w:b/>
          <w:bCs/>
          <w:kern w:val="0"/>
          <w:lang w:val="el-GR"/>
          <w14:ligatures w14:val="none"/>
        </w:rPr>
        <w:t xml:space="preserve"> Συμφωνητικού</w:t>
      </w:r>
      <w:r>
        <w:rPr>
          <w:rFonts w:ascii="Times New Roman" w:eastAsia="Times New Roman" w:hAnsi="Times New Roman" w:cs="Times New Roman"/>
          <w:b/>
          <w:bCs/>
          <w:kern w:val="0"/>
          <w:lang w:val="el-GR"/>
          <w14:ligatures w14:val="none"/>
        </w:rPr>
        <w:t>:</w:t>
      </w:r>
      <w:r>
        <w:rPr>
          <w:rFonts w:ascii="Times New Roman" w:eastAsia="Times New Roman" w:hAnsi="Times New Roman" w:cs="Times New Roman"/>
          <w:kern w:val="0"/>
          <w:lang w:val="el-GR"/>
          <w14:ligatures w14:val="none"/>
        </w:rPr>
        <w:t xml:space="preserve"> …… / …… / …………</w:t>
      </w:r>
    </w:p>
    <w:p w14:paraId="473860CF" w14:textId="77777777" w:rsidR="000E29BF" w:rsidRPr="0098587B"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παρακάτω συμβαλλόμενοι:</w:t>
      </w:r>
    </w:p>
    <w:p w14:paraId="58E6BD04" w14:textId="77777777" w:rsidR="000E29BF"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 ΕΚΜΙΣΘΩΤΗΣ</w:t>
      </w:r>
    </w:p>
    <w:p w14:paraId="26EE17CC"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1713C2AE"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6C205152"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2EDC94E6"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5F491AC9"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12958C0E"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0E2AB24E" w14:textId="77777777" w:rsidR="000E29BF"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Β. ΜΙΣΘΩΤΗΣ</w:t>
      </w:r>
    </w:p>
    <w:p w14:paraId="17071D2D"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06F6FBBA"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4C23C0C6"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12A73A3C"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3471BC28"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3CCA691A" w14:textId="67FA9E50"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3319D0EA"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p>
    <w:p w14:paraId="7B891816" w14:textId="48D8B5FC"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οποίοι στο παρόν αναφέρονται αντίστοιχα ως «εκμισθωτής» και «μισθωτής», συμφωνούν τα ακόλουθα:</w:t>
      </w:r>
    </w:p>
    <w:p w14:paraId="556DF2BC"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 ΜΙΣΘΙΟ</w:t>
      </w:r>
    </w:p>
    <w:p w14:paraId="6DBF82A8" w14:textId="77777777" w:rsidR="00977B5C" w:rsidRPr="00977B5C" w:rsidRDefault="00977B5C" w:rsidP="00977B5C">
      <w:pPr>
        <w:pStyle w:val="Web"/>
        <w:rPr>
          <w:lang w:val="el-GR"/>
        </w:rPr>
      </w:pPr>
      <w:r w:rsidRPr="00977B5C">
        <w:rPr>
          <w:lang w:val="el-GR"/>
        </w:rPr>
        <w:t>Ο εκμισθωτής δηλώνει ότι έχει το δικαίωμα εκμίσθωσης και εκμισθώνει στον μισθωτή κατοικία με τα εξής στοιχεία:</w:t>
      </w:r>
    </w:p>
    <w:p w14:paraId="67046BBA" w14:textId="00E2C6C9" w:rsidR="00977B5C" w:rsidRPr="00977B5C" w:rsidRDefault="00977B5C" w:rsidP="00977B5C">
      <w:pPr>
        <w:pStyle w:val="Web"/>
        <w:rPr>
          <w:lang w:val="el-GR"/>
        </w:rPr>
      </w:pPr>
      <w:r w:rsidRPr="00977B5C">
        <w:rPr>
          <w:lang w:val="el-GR"/>
        </w:rPr>
        <w:t>Περιοχή: ……………………………………</w:t>
      </w:r>
      <w:r w:rsidRPr="00977B5C">
        <w:rPr>
          <w:lang w:val="el-GR"/>
        </w:rPr>
        <w:br/>
        <w:t>Οδός και αριθμός: ……………………………………………… , αριθμός …………</w:t>
      </w:r>
      <w:r w:rsidRPr="00977B5C">
        <w:rPr>
          <w:lang w:val="el-GR"/>
        </w:rPr>
        <w:br/>
        <w:t>Τ.Κ.: ………………</w:t>
      </w:r>
      <w:r w:rsidRPr="00977B5C">
        <w:rPr>
          <w:lang w:val="el-GR"/>
        </w:rPr>
        <w:br/>
        <w:t>Όροφος: ………………</w:t>
      </w:r>
      <w:r w:rsidRPr="00977B5C">
        <w:rPr>
          <w:lang w:val="el-GR"/>
        </w:rPr>
        <w:br/>
        <w:t>Επιφάνεια: ……………… τ.μ.</w:t>
      </w:r>
      <w:r w:rsidRPr="00977B5C">
        <w:rPr>
          <w:lang w:val="el-GR"/>
        </w:rPr>
        <w:br/>
        <w:t>Αποτελούμενη από: ………………………………………………………………………………………………</w:t>
      </w:r>
      <w:r w:rsidRPr="00977B5C">
        <w:rPr>
          <w:lang w:val="el-GR"/>
        </w:rPr>
        <w:br/>
        <w:t>Βοηθητικοί χώροι ή παρακολουθήματα, εφόσον υπάρχουν: ………………………………………………………</w:t>
      </w:r>
    </w:p>
    <w:p w14:paraId="734941E9" w14:textId="470A04B0" w:rsidR="00977B5C" w:rsidRDefault="00977B5C" w:rsidP="00D52D4A">
      <w:pPr>
        <w:pStyle w:val="Web"/>
        <w:rPr>
          <w:lang w:val="el-GR"/>
        </w:rPr>
      </w:pPr>
      <w:r w:rsidRPr="00977B5C">
        <w:rPr>
          <w:lang w:val="el-GR"/>
        </w:rPr>
        <w:lastRenderedPageBreak/>
        <w:t>Το παραπάνω ακίνητο, μαζί με τους χώρους που ρητά περιλαμβάνονται στη μίσθωση, αναφέρεται στο παρόν ως «μίσθιο».</w:t>
      </w:r>
    </w:p>
    <w:p w14:paraId="5F8C2159" w14:textId="310A4D6E"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2. ΜΙΣΘΩΜΑ ΚΑΙ ΤΡΟΠΟΣ ΚΑΤΑΒΟΛΗΣ</w:t>
      </w:r>
    </w:p>
    <w:p w14:paraId="0375C73D" w14:textId="77777777" w:rsidR="000E29BF" w:rsidRPr="000E29BF" w:rsidRDefault="000E29BF" w:rsidP="000E29BF">
      <w:pPr>
        <w:pStyle w:val="Web"/>
        <w:rPr>
          <w:lang w:val="el-GR"/>
        </w:rPr>
      </w:pPr>
      <w:r w:rsidRPr="000E29BF">
        <w:rPr>
          <w:lang w:val="el-GR"/>
        </w:rPr>
        <w:t>Το μηνιαίο μίσθωμα συμφωνείται στο ποσό των …………………… ευρώ, ολογράφως ………………………………………………………………………………………………………………… .</w:t>
      </w:r>
    </w:p>
    <w:p w14:paraId="58691B4B" w14:textId="77777777" w:rsidR="000E29BF" w:rsidRPr="000E29BF" w:rsidRDefault="000E29BF" w:rsidP="000E29BF">
      <w:pPr>
        <w:pStyle w:val="Web"/>
        <w:rPr>
          <w:lang w:val="el-GR"/>
        </w:rPr>
      </w:pPr>
      <w:r w:rsidRPr="000E29BF">
        <w:rPr>
          <w:lang w:val="el-GR"/>
        </w:rPr>
        <w:t xml:space="preserve">Καταβάλλεται μέσα στις πρώτες τρεις (3) ημέρες κάθε ημερολογιακού μήνα, στον τραπεζικό λογαριασμό που υποδεικνύει ο εκμισθωτής: Τράπεζα ……………………………………, </w:t>
      </w:r>
      <w:r>
        <w:t>IBAN</w:t>
      </w:r>
      <w:r w:rsidRPr="000E29BF">
        <w:rPr>
          <w:lang w:val="el-GR"/>
        </w:rPr>
        <w:t xml:space="preserve"> ……………………………………………………………………………, δικαιούχος ……………………………………………… . Στην αιτιολογία της πληρωμής αναγράφονται το ονοματεπώνυμο του μισθωτή και ο μήνας στον οποίο αφορά το μίσθωμα.</w:t>
      </w:r>
    </w:p>
    <w:p w14:paraId="5348E58F" w14:textId="77777777" w:rsidR="000E29BF" w:rsidRPr="000E29BF" w:rsidRDefault="000E29BF" w:rsidP="000E29BF">
      <w:pPr>
        <w:pStyle w:val="Web"/>
        <w:rPr>
          <w:lang w:val="el-GR"/>
        </w:rPr>
      </w:pPr>
      <w:r w:rsidRPr="000E29BF">
        <w:rPr>
          <w:lang w:val="el-GR"/>
        </w:rPr>
        <w:t>Η καταβολή αποδεικνύεται από το αποδεικτικό ολοκληρωμένης τραπεζικής συναλλαγής, από το οποίο προκύπτει η πίστωση του λογαριασμού. Τυχόν αλλαγή λογαριασμού γνωστοποιείται εγγράφως στον μισθωτή, εγκαίρως πριν από την επόμενη καταβολή.</w:t>
      </w:r>
    </w:p>
    <w:p w14:paraId="2C2D578C" w14:textId="31674B6F" w:rsidR="000E29BF" w:rsidRPr="00D52D4A" w:rsidRDefault="000E29BF" w:rsidP="000E29BF">
      <w:pPr>
        <w:pStyle w:val="Web"/>
        <w:rPr>
          <w:lang w:val="el-GR"/>
        </w:rPr>
      </w:pPr>
      <w:r w:rsidRPr="000E29BF">
        <w:rPr>
          <w:lang w:val="el-GR"/>
        </w:rPr>
        <w:t>Αν η μίσθωση αρχίζει μέσα στον μήνα, το πρώτο μίσθωμα υπολογίζεται αναλογικά με τις ημέρες από την έναρξη έως το τέλος του μήνα και καταβάλλεται κατά την έναρξη, εκτός αν συμφωνείται διαφορετικά στους πρόσθετους όρους. Τυχόν ειδική συμφωνία αναπροσαρμογής του μισθώματος καταγράφεται στους πρόσθετους όρους. Ελλείψει τέτοιας συμφωνίας, εφαρμόζονται οι σχετικές διατάξεις του νόμου, όπου συντρέχουν οι προϋποθέσεις τους.</w:t>
      </w:r>
    </w:p>
    <w:p w14:paraId="705034B0" w14:textId="5547524E"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3. ΔΙΑΡΚΕΙΑ ΚΑΙ ΕΝΑΡΞΗ ΤΗΣ ΜΙΣΘΩΣΗΣ</w:t>
      </w:r>
    </w:p>
    <w:p w14:paraId="65EDE008" w14:textId="77777777" w:rsidR="000E29BF" w:rsidRPr="000E29BF" w:rsidRDefault="000E29BF" w:rsidP="000E29BF">
      <w:pPr>
        <w:pStyle w:val="Web"/>
        <w:rPr>
          <w:lang w:val="el-GR"/>
        </w:rPr>
      </w:pPr>
      <w:r w:rsidRPr="000E29BF">
        <w:rPr>
          <w:lang w:val="el-GR"/>
        </w:rPr>
        <w:t>Η μίσθωση έχει διάρκεια ……………………………………………… , με ημερομηνία έναρξης την …… / …… / ………… και ημερομηνία λήξης την …… / …… / ………… .</w:t>
      </w:r>
    </w:p>
    <w:p w14:paraId="43E0751B" w14:textId="3210DC20" w:rsidR="000E29BF" w:rsidRPr="00D52D4A" w:rsidRDefault="000E29BF" w:rsidP="00D52D4A">
      <w:pPr>
        <w:pStyle w:val="Web"/>
        <w:rPr>
          <w:lang w:val="el-GR"/>
        </w:rPr>
      </w:pPr>
      <w:r w:rsidRPr="000E29BF">
        <w:rPr>
          <w:lang w:val="el-GR"/>
        </w:rPr>
        <w:t>Το μίσθιο παραδίδεται στον μισθωτή κατά την ημερομηνία έναρξης της μίσθωσης, εκτός αν οι συμβαλλόμενοι συμφωνήσουν διαφορετική ημερομηνία παράδοσης στους πρόσθετους όρους. Η ημερομηνία υπογραφής του παρόντος μπορεί να διαφέρει από την ημερομηνία έναρξης ή παράδοσης.</w:t>
      </w:r>
      <w:r w:rsidR="00D52D4A">
        <w:rPr>
          <w:lang w:val="el-GR"/>
        </w:rPr>
        <w:t xml:space="preserve"> </w:t>
      </w:r>
      <w:r w:rsidRPr="000E29BF">
        <w:rPr>
          <w:lang w:val="el-GR"/>
        </w:rPr>
        <w:t>Για τη διάρκεια και τη λήξη της μίσθωσης εφαρμόζονται οι διατάξεις αναγκαστικού δικαίου, οι οποίες υπερισχύουν κάθε αντίθετης συμφωνίας.</w:t>
      </w:r>
    </w:p>
    <w:p w14:paraId="7E76536E" w14:textId="44EFF03F"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4. ΕΓΓΥΗΣΗ</w:t>
      </w:r>
    </w:p>
    <w:p w14:paraId="1C6B9F58"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Για την εξασφάλιση της εκπλήρωσης των υποχρεώσεών του, ο μισθωτής υποχρεούται να καταβάλει στον εκμισθωτή, κατά την υπογραφή του παρόντος, εγγύηση ποσού …………………… ευρώ, ολογράφως ………………………………………………………………………………………………………………………… . Η καταβολή αποδεικνύεται με τραπεζικό αποδεικτικό ή χωριστή έγγραφη απόδειξη του εκμισθωτή. Η εγγύηση δεν αποτελεί προκαταβολή μισθωμάτων και δεν παρέχει στον μισθωτή δικαίωμα να παραλείψει την καταβολή των τελευταίων ή άλλων μισθωμάτων. Μετά την απόδοση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επιστρέφεται άτοκα το υπόλοιπό της, αφού αφαιρεθούν οι νόμιμες και τεκμηριωμένες απαιτήσεις του εκμισθωτή από τη μίσθωση, για τις οποίες ο μισθωτής ενημερώνεται αναλυτικά. Αν εκκρεμούν λογαριασμοί που βαρύνουν τον μισθωτή, μπορεί να </w:t>
      </w:r>
      <w:proofErr w:type="spellStart"/>
      <w:r>
        <w:rPr>
          <w:rFonts w:ascii="Times New Roman" w:eastAsia="Times New Roman" w:hAnsi="Times New Roman" w:cs="Times New Roman"/>
          <w:kern w:val="0"/>
          <w:lang w:val="el-GR"/>
          <w14:ligatures w14:val="none"/>
        </w:rPr>
        <w:t>παρακρατείται</w:t>
      </w:r>
      <w:proofErr w:type="spellEnd"/>
      <w:r>
        <w:rPr>
          <w:rFonts w:ascii="Times New Roman" w:eastAsia="Times New Roman" w:hAnsi="Times New Roman" w:cs="Times New Roman"/>
          <w:kern w:val="0"/>
          <w:lang w:val="el-GR"/>
          <w14:ligatures w14:val="none"/>
        </w:rPr>
        <w:t xml:space="preserve"> μόνο εύλογο ποσό αντίστοιχο προς την εκκρεμότητα, ενώ </w:t>
      </w:r>
      <w:r>
        <w:rPr>
          <w:rFonts w:ascii="Times New Roman" w:eastAsia="Times New Roman" w:hAnsi="Times New Roman" w:cs="Times New Roman"/>
          <w:kern w:val="0"/>
          <w:lang w:val="el-GR"/>
          <w14:ligatures w14:val="none"/>
        </w:rPr>
        <w:lastRenderedPageBreak/>
        <w:t xml:space="preserve">το υπόλοιπο επιστρέφεται χωρίς αδικαιολόγητη καθυστέρηση. Το </w:t>
      </w:r>
      <w:proofErr w:type="spellStart"/>
      <w:r>
        <w:rPr>
          <w:rFonts w:ascii="Times New Roman" w:eastAsia="Times New Roman" w:hAnsi="Times New Roman" w:cs="Times New Roman"/>
          <w:kern w:val="0"/>
          <w:lang w:val="el-GR"/>
          <w14:ligatures w14:val="none"/>
        </w:rPr>
        <w:t>παρακρατούμενο</w:t>
      </w:r>
      <w:proofErr w:type="spellEnd"/>
      <w:r>
        <w:rPr>
          <w:rFonts w:ascii="Times New Roman" w:eastAsia="Times New Roman" w:hAnsi="Times New Roman" w:cs="Times New Roman"/>
          <w:kern w:val="0"/>
          <w:lang w:val="el-GR"/>
          <w14:ligatures w14:val="none"/>
        </w:rPr>
        <w:t xml:space="preserve"> ποσό εκκαθαρίζεται χωρίς αδικαιολόγητη καθυστέρηση μετά την έκδοση των σχετικών λογαριασμών. Η ευθύνη του μισθωτή για τις οφειλές και τις ζημίες που τον βαρύνουν δεν περιορίζεται στο ποσό της εγγύησης.</w:t>
      </w:r>
    </w:p>
    <w:p w14:paraId="67CCBA86"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5. ΧΡΗΣΗ ΤΟΥ ΜΙΣΘΙΟΥ</w:t>
      </w:r>
    </w:p>
    <w:p w14:paraId="341C926D"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Το μίσθιο θα χρησιμοποιείται αποκλειστικά ως κατοικία του μισθωτή. Πρόσωπα που θα συνοικούν μαζί του, εφόσον υπάρχουν: ………………………………………………………………………………………………………………………… . Η αναγραφή τους δεν τους καθιστά συμβαλλόμενους μισθωτές. Το κάπνισμα εντός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επιτρέπεται / δεν επιτρέπεται (διαγράφεται η μη ισχύουσα επιλογή). Απαγορεύεται χωρίς προηγούμενη έγγραφη συναίνεση του εκμισθωτή η αλλαγή της συμφωνημένης χρήσης, η ολική ή μερική υπεκμίσθωση και η αυτοτελής παραχώρηση της χρήσης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σε τρίτους, με ή χωρίς αντάλλαγμα, συμπεριλαμβανομένης της διάθεσής του για βραχυχρόνια διαμονή. Η συνήθης προσωρινή φιλοξενία δεν συνιστά από μόνη της υπεκμίσθωση ή αυτοτελή παραχώρηση χρήσης. Τυχόν συναίνεση του εκμισθωτή δεν απαλλάσσει τον μισθωτή από τις υποχρεώσεις του, εκτός αν συμφωνηθεί ρητά διαφορετικά.</w:t>
      </w:r>
    </w:p>
    <w:p w14:paraId="472A4114"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6. ΚΑΤΑΣΤΑΣΗ ΤΟΥ ΜΙΣΘΙΟΥ — ΕΠΙΣΚΕΥΕΣ ΚΑΙ ΦΘΟΡΕΣ</w:t>
      </w:r>
    </w:p>
    <w:p w14:paraId="3B0F822B"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υποχρεούται να παραδώσει το μίσθιο κατάλληλο για τη συμφωνημένη χρήση. Η κατάστασή του, τυχόν υφιστάμενες φθορές και ειδικές παρατηρήσεις μπορούν να καταγράφονται στους πρόσθετους όρους ή σε χωριστό έγγραφο υπογεγραμμένο από τα δύο μέρη. Ο μισθωτής οφείλει να χρησιμοποιεί το μίσθιο με επιμέλεια και ευθύνεται για ζημίες που οφείλονται σε υπαιτιότητά του ή σε υπαιτιότητα προσώπων για τα οποία ευθύνεται κατά τον νόμο. Δεν ευθύνεται για φθορές από τη συνήθη συμφωνημένη χρήση. Οι αναγκαίες επισκευές λόγω παλαιότητας, συνήθους φθοράς ή ελαττωμάτων που δεν οφείλονται στον μισθωτή βαρύνουν τον εκμισθωτή. Ο μισθωτής ενημερώνει χωρίς υπαίτια καθυστέρηση τον εκμισθωτή για βλάβες, ελαττώματα ή κινδύνους και ευθύνεται για την πρόσθετη ζημία που προκαλείται από υπαίτια παράλειψη ενημέρωσης. Για αναγκαίες δαπάνες και επείγουσες επισκευές εφαρμόζονται οι διατάξεις του νόμου.</w:t>
      </w:r>
    </w:p>
    <w:p w14:paraId="5D0186A8"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7. ΜΕΤΑΤΡΟΠΕΣ, ΠΡΟΣΘΗΚΕΣ ΚΑΙ ΕΡΓΑΣΙΕΣ</w:t>
      </w:r>
    </w:p>
    <w:p w14:paraId="1E97CF79"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Κάθε μετατροπή, προσθήκη ή επέμβαση στο μίσθιο απαιτεί προηγούμενη έγγραφη συναίνεση του εκμισθωτή και τις τυχόν απαιτούμενες νόμιμες άδειες. Η σχετική συμφωνία καθορίζει το είδος των εργασιών, την επιβάρυνση με τη δαπάνη και την τύχη των προσθηκών κατά τη λήξη της μίσθωσης. Η συναίνεση του εκμισθωτή δεν υποκαθιστά τις απαιτούμενες άδειες ή εγκρίσεις. Για μη εγκεκριμένες επεμβάσεις ο εκμισθωτής διατηρεί τα νόμιμα δικαιώματά του, συμπεριλαμβανομένης, όπου συντρέχει περίπτωση, της αποκατάστασης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και της αποζημίωσης. Ο προσωπικός κινητός εξοπλισμός του μισθωτή απομακρύνεται κατά την αποχώρησή του, με αποκατάσταση των ζημιών που τυχόν προκαλούνται από την αφαίρεσή του. Για τις αναγκαίες δαπάνες και το δικαίωμα αφαίρεσης κατασκευασμάτων εφαρμόζονται οι σχετικές διατάξεις του νόμου.</w:t>
      </w:r>
    </w:p>
    <w:p w14:paraId="40FF12C6"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8. ΕΠΙΜΕΛΗΣ ΧΡΗΣΗ ΚΑΙ ΣΧΕΣΕΙΣ ΜΕ ΤΟΥΣ ΛΟΙΠΟΥΣ ΕΝΟΙΚΟΥΣ</w:t>
      </w:r>
    </w:p>
    <w:p w14:paraId="14800A2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Ο μισθωτής οφείλει να διατηρεί το μίσθιο καθαρό, να τηρεί τους κανόνες υγιεινής και ασφάλειας και να μην προκαλεί παράνομες οχλήσεις στους λοιπούς ενοίκους ή στους γείτονες. Τηρεί τις ώρες κοινής ησυχίας και χρησιμοποιεί τους κοινόχρηστους χώρους σύμφωνα με τον προορισμό τους. Δεν επιτρέπεται η αυθαίρετη κατάληψη κοινόχρηστων χώρων ή θέσεων στάθμευσης ούτε η αποθήκευση αντικειμένων ή υλικών κατά τρόπο που δημιουργεί κίνδυνο ή παραβιάζει τη νομοθεσία. Ο μισθωτής μεριμνά για την τήρηση των υποχρεώσεων αυτών και από τα πρόσωπα που συνοικούν μαζί του ή επισκέπτονται το μίσθιο, στο μέτρο της ευθύνης του κατά τον νόμο.</w:t>
      </w:r>
    </w:p>
    <w:p w14:paraId="0F1233F1"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9. ΕΠΙΣΚΕΨΗ ΚΑΙ ΕΛΕΓΧΟΣ ΤΟΥ ΜΙΣΘΙΟΥ</w:t>
      </w:r>
    </w:p>
    <w:p w14:paraId="485F59C0"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επιτρέπει στον εκμισθωτή ή σε εξουσιοδοτημένο εκπρόσωπό του, με τη συνοδεία τεχνικού όταν χρειάζεται, να επισκέπτεται το μίσθιο για τον έλεγχο της κατάστασης και της συμφωνημένης χρήσης του, κατόπιν προηγούμενης συνεννόησης και σε εύλογες ημέρες και ώρες. Επίσκεψη επιτρέπεται επίσης όταν είναι αναγκαία για τη διάγνωση ή αποκατάσταση βλάβης. Σε περίπτωση πώλησης ή επικείμενης νέας εκμίσθωσης, ο μισθωτής διευκολύνει τις επισκέψεις ενδιαφερομένων, κατόπιν συνεννόησης και με εύλογη συχνότητα, ώστε να μην παρακωλύεται υπέρμετρα η χρήση της κατοικίας. Αν ο προτεινόμενος χρόνος δεν είναι πρόσφορος, τα μέρη συμφωνούν άλλο εύλογο χρόνο. Ο όρος αυτός δεν παρέχει δικαίωμα εισόδου χωρίς τη συναίνεση του μισθωτή.</w:t>
      </w:r>
    </w:p>
    <w:p w14:paraId="0D02F33E"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10. ΑΠΟΔΟΣΗ ΤΟΥ ΜΙΣΘΙΟΥ</w:t>
      </w:r>
    </w:p>
    <w:p w14:paraId="453A58DB"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Κατά τη λήξη ή τη νόμιμη λύση της μίσθωσης, ο μισθωτής υποχρεούται να αποδώσει το μίσθιο ελεύθερο από πρόσωπα και προσωπικά αντικείμενα, καθαρό και στην κατάσταση στην οποία το παρέλαβε, με εξαίρεση τις φθορές από τη συνήθη συμφωνημένη χρήση και τις μεταβολές που έχει συμφωνηθεί να παραμείνουν. Παραδίδει όλα τα κλειδιά και τα λοιπά μέσα πρόσβασης που διαθέτει. Η παράδοση και η παραλαβή καταγράφονται σε έγγραφο που υπογράφουν τα δύο μέρη, μαζί με τυχόν παρατηρήσεις ή εκκρεμότητες. Η παραλαβή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ή των κλειδιών δεν συνεπάγεται από μόνη της παραίτηση του εκμισθωτή από απαιτήσεις για οφειλές ή ζημίες. Αν ο μισθωτής παρακρατεί το μίσθιο μετά τη λήξη ή τη νόμιμη λύση της μίσθωσης, οφείλει, για το χρονικό διάστημα της παρακράτησης, αποζημίωση ίση με το συμφωνημένο μίσθωμα, με την επιφύλαξη του δικαιώματος του εκμισθωτή να απαιτήσει την αποκατάσταση κάθε περαιτέρω αποδεικνυόμενης ζημίας, σύμφωνα με τον νόμο.</w:t>
      </w:r>
    </w:p>
    <w:p w14:paraId="6A6FA066"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11. ΚΑΝΟΝΙΣΜΟΣ ΠΟΛΥΚΑΤΟΙΚΙΑΣ</w:t>
      </w:r>
    </w:p>
    <w:p w14:paraId="576956E6"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Εφόσον υπάρχει κανονισμός πολυκατοικίας, ο εκμισθωτής τον θέτει στη διάθεση του μισθωτή. Ο μισθωτής οφείλει να τηρεί τις διατάξεις του που αφορούν τη χρήση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και των κοινόχρηστων χώρων, καθώς και τις νόμιμες αποφάσεις των αρμόδιων οργάνων της πολυκατοικίας που τον αφορούν. Η μεταξύ εκμισθωτή και μισθωτή κατανομή των δαπανών </w:t>
      </w:r>
      <w:proofErr w:type="spellStart"/>
      <w:r>
        <w:rPr>
          <w:rFonts w:ascii="Times New Roman" w:eastAsia="Times New Roman" w:hAnsi="Times New Roman" w:cs="Times New Roman"/>
          <w:kern w:val="0"/>
          <w:lang w:val="el-GR"/>
          <w14:ligatures w14:val="none"/>
        </w:rPr>
        <w:t>διέπεται</w:t>
      </w:r>
      <w:proofErr w:type="spellEnd"/>
      <w:r>
        <w:rPr>
          <w:rFonts w:ascii="Times New Roman" w:eastAsia="Times New Roman" w:hAnsi="Times New Roman" w:cs="Times New Roman"/>
          <w:kern w:val="0"/>
          <w:lang w:val="el-GR"/>
          <w14:ligatures w14:val="none"/>
        </w:rPr>
        <w:t xml:space="preserve"> από το παρόν και την ισχύουσα νομοθεσία.</w:t>
      </w:r>
    </w:p>
    <w:p w14:paraId="7F379A54"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12. ΛΟΓΑΡΙΑΣΜΟΙ ΚΑΙ ΤΕΛΗ ΧΡΗΣΗΣ</w:t>
      </w:r>
    </w:p>
    <w:p w14:paraId="1328947C" w14:textId="5533FDA4"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Ο μισθωτής </w:t>
      </w:r>
      <w:proofErr w:type="spellStart"/>
      <w:r>
        <w:rPr>
          <w:rFonts w:ascii="Times New Roman" w:eastAsia="Times New Roman" w:hAnsi="Times New Roman" w:cs="Times New Roman"/>
          <w:kern w:val="0"/>
          <w:lang w:val="el-GR"/>
          <w14:ligatures w14:val="none"/>
        </w:rPr>
        <w:t>βαρύνεται</w:t>
      </w:r>
      <w:proofErr w:type="spellEnd"/>
      <w:r>
        <w:rPr>
          <w:rFonts w:ascii="Times New Roman" w:eastAsia="Times New Roman" w:hAnsi="Times New Roman" w:cs="Times New Roman"/>
          <w:kern w:val="0"/>
          <w:lang w:val="el-GR"/>
          <w14:ligatures w14:val="none"/>
        </w:rPr>
        <w:t xml:space="preserve"> με τις χρεώσεις κατανάλωσης, τα πάγια και τις λοιπές χρεώσεις που συνδέονται με τη δική του χρήση των παροχών ηλεκτρικού ρεύματος, ύδρευσης και αποχέτευσης, φυσικού αερίου, εφόσον υπάρχει, καθώς και τηλεφωνίας, διαδικτύου ή άλλων υπηρεσιών που χρησιμοποιεί ή συμβάλλεται να λάβει. </w:t>
      </w:r>
      <w:proofErr w:type="spellStart"/>
      <w:r>
        <w:rPr>
          <w:rFonts w:ascii="Times New Roman" w:eastAsia="Times New Roman" w:hAnsi="Times New Roman" w:cs="Times New Roman"/>
          <w:kern w:val="0"/>
          <w:lang w:val="el-GR"/>
          <w14:ligatures w14:val="none"/>
        </w:rPr>
        <w:t>Βαρύνεται</w:t>
      </w:r>
      <w:proofErr w:type="spellEnd"/>
      <w:r>
        <w:rPr>
          <w:rFonts w:ascii="Times New Roman" w:eastAsia="Times New Roman" w:hAnsi="Times New Roman" w:cs="Times New Roman"/>
          <w:kern w:val="0"/>
          <w:lang w:val="el-GR"/>
          <w14:ligatures w14:val="none"/>
        </w:rPr>
        <w:t xml:space="preserve"> επίσης με τα δημοτικά </w:t>
      </w:r>
      <w:r>
        <w:rPr>
          <w:rFonts w:ascii="Times New Roman" w:eastAsia="Times New Roman" w:hAnsi="Times New Roman" w:cs="Times New Roman"/>
          <w:kern w:val="0"/>
          <w:lang w:val="el-GR"/>
          <w14:ligatures w14:val="none"/>
        </w:rPr>
        <w:lastRenderedPageBreak/>
        <w:t xml:space="preserve">τέλη καθαριότητας και φωτισμού που αντιστοιχούν στο διάστημα της χρήσης του. Ο μισθωτής δεν επιβαρύνεται με οφειλές προηγούμενων χρηστών ή προηγούμενων περιόδων. Κατά την παράδοση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καταγράφονται οι ενδείξεις των μετρητών ηλεκτρικού ρεύματος και ύδρευσης, οι οποίες αναγράφονται στο παρόν ή σε χωριστό έγγραφο υπογεγραμμένο από τα δύο μέρη. Η ίδια καταγραφή επαναλαμβάνεται κατά την απόδοση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σύμφωνα με τον όρο 10. Εντός δέκα (10) ημερών από την έναρξη της μίσθωσης κινεί τις αναγκαίες διαδικασίες μεταφοράς των ατομικών παροχών στο όνομά του, όπου αυτό επιτρέπεται από τον </w:t>
      </w:r>
      <w:proofErr w:type="spellStart"/>
      <w:r>
        <w:rPr>
          <w:rFonts w:ascii="Times New Roman" w:eastAsia="Times New Roman" w:hAnsi="Times New Roman" w:cs="Times New Roman"/>
          <w:kern w:val="0"/>
          <w:lang w:val="el-GR"/>
          <w14:ligatures w14:val="none"/>
        </w:rPr>
        <w:t>πάροχο</w:t>
      </w:r>
      <w:proofErr w:type="spellEnd"/>
      <w:r>
        <w:rPr>
          <w:rFonts w:ascii="Times New Roman" w:eastAsia="Times New Roman" w:hAnsi="Times New Roman" w:cs="Times New Roman"/>
          <w:kern w:val="0"/>
          <w:lang w:val="el-GR"/>
          <w14:ligatures w14:val="none"/>
        </w:rPr>
        <w:t>, με την αναγκαία συνεργασία του εκμισθωτή. Αν η μεταφορά δεν είναι εφικτή ή μέχρι να ολοκληρωθεί, καταβάλλει εμπρόθεσμα τις χρεώσεις που τον βαρύνουν βάσει των σχετικών λογαριασμών. Κατόπιν εύλογου αιτήματος προσκομίζει αποδεικτικά εξόφλησης. Κατά την αποχώρησή του μεριμνά, σε συνεννόηση με τον εκμισθωτή, για την τακτοποίηση των παροχών και εξοφλεί τις χρεώσεις που αφορούν τη χρήση του, ακόμη και αν ο σχετικός λογαριασμός εκδοθεί μεταγενέστερα.</w:t>
      </w:r>
    </w:p>
    <w:p w14:paraId="16D5183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13. ΚΟΙΝΟΧΡΗΣΤΕΣ ΔΑΠΑΝΕΣ</w:t>
      </w:r>
    </w:p>
    <w:p w14:paraId="080EAE2E"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καταβάλλει εμπρόθεσμα τις τακτικές κοινόχρηστες δαπάνες λειτουργίας, καθαριότητας και συνήθους συντήρησης που αναλογούν στο μίσθιο για το διάστημα της μίσθωσης, σύμφωνα με τον κανονισμό και τη νόμιμη κατανομή τους. Οι δαπάνες αντικατάστασης βασικών εγκαταστάσεων, ουσιωδών επισκευών, ανακατασκευής ή βελτίωσης του κτιρίου βαρύνουν τον εκμισθωτή, εκτός αν οφείλονται σε ζημία για την οποία ευθύνεται ο μισθωτής. Οι χρεώσεις προκύπτουν από αναλυτικές καταστάσεις και τα σχετικά παραστατικά. Η καταβολή αποδεικνύεται με απόδειξη του διαχειριστή ή άλλο πρόσφορο αποδεικτικό μέσο.</w:t>
      </w:r>
    </w:p>
    <w:p w14:paraId="363CD70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14. ΘΕΡΜΑΝΣΗ ΚΑΙ ΣΥΝΑΦΕΙΣ ΔΑΠΑΝΕΣ</w:t>
      </w:r>
    </w:p>
    <w:p w14:paraId="571209D9"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Εφόσον υπάρχει κεντρική ή κοινή εγκατάσταση θέρμανσης, ο μισθωτής καταβάλλει τις δαπάνες λειτουργίας που αναλογούν στο μίσθιο σύμφωνα με τον κανονισμό, την εφαρμοζόμενη κατανομή και την ισχύουσα νομοθεσία. Η προσωρινή απουσία ή η μη χρήση της κατοικίας δεν συνεπάγεται από μόνη της απαλλαγή από τις δαπάνες που εξακολουθούν νόμιμα να αναλογούν στο μίσθιο. Για ατομικό σύστημα θέρμανσης, ο μισθωτής </w:t>
      </w:r>
      <w:proofErr w:type="spellStart"/>
      <w:r>
        <w:rPr>
          <w:rFonts w:ascii="Times New Roman" w:eastAsia="Times New Roman" w:hAnsi="Times New Roman" w:cs="Times New Roman"/>
          <w:kern w:val="0"/>
          <w:lang w:val="el-GR"/>
          <w14:ligatures w14:val="none"/>
        </w:rPr>
        <w:t>βαρύνεται</w:t>
      </w:r>
      <w:proofErr w:type="spellEnd"/>
      <w:r>
        <w:rPr>
          <w:rFonts w:ascii="Times New Roman" w:eastAsia="Times New Roman" w:hAnsi="Times New Roman" w:cs="Times New Roman"/>
          <w:kern w:val="0"/>
          <w:lang w:val="el-GR"/>
          <w14:ligatures w14:val="none"/>
        </w:rPr>
        <w:t xml:space="preserve"> με την κατανάλωση και τη συνήθη περιοδική συντήρηση που συνδέεται με τη χρήση του, ενώ οι επισκευές ή αντικαταστάσεις λόγω παλαιότητας ή ελαττωμάτων </w:t>
      </w:r>
      <w:proofErr w:type="spellStart"/>
      <w:r>
        <w:rPr>
          <w:rFonts w:ascii="Times New Roman" w:eastAsia="Times New Roman" w:hAnsi="Times New Roman" w:cs="Times New Roman"/>
          <w:kern w:val="0"/>
          <w:lang w:val="el-GR"/>
          <w14:ligatures w14:val="none"/>
        </w:rPr>
        <w:t>διέπονται</w:t>
      </w:r>
      <w:proofErr w:type="spellEnd"/>
      <w:r>
        <w:rPr>
          <w:rFonts w:ascii="Times New Roman" w:eastAsia="Times New Roman" w:hAnsi="Times New Roman" w:cs="Times New Roman"/>
          <w:kern w:val="0"/>
          <w:lang w:val="el-GR"/>
          <w14:ligatures w14:val="none"/>
        </w:rPr>
        <w:t xml:space="preserve"> από τον όρο 6. Οι ίδιες δαπάνες δεν χρεώνονται εκ νέου ως χωριστή επιβάρυνση αν έχουν ήδη περιληφθεί στους λογαριασμούς ή στα κοινόχρηστα.</w:t>
      </w:r>
    </w:p>
    <w:p w14:paraId="6A10AFA8"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15. ΠΡΟΩΡΗ ΑΠΟΧΩΡΗΣΗ — ΠΑΡΑΤΑΣΗ ΚΑΙ ΑΝΑΝΕΩΣΗ</w:t>
      </w:r>
    </w:p>
    <w:p w14:paraId="1D2FBA7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Η αποχώρηση του μισθωτή ή η παύση χρήσης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για λόγους που αφορούν τον ίδιο δεν επιφέρει από μόνη της λύση της μίσθωσης ούτε απαλλαγή από τις υποχρεώσεις του. Τυχόν συμφωνία πρόωρης λύσης αποτυπώνεται εγγράφως, με προσδιορισμό της ημερομηνίας λύσης, της παράδοσης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και της τακτοποίησης των οικονομικών εκκρεμοτήτων, με τήρηση του τύπου που τυχόν απαιτεί ο νόμος. Διατηρούνται τα νόμιμα δικαιώματα καταγγελίας των μερών. Κατά τον προσδιορισμό τυχόν οφειλής του μισθωτή συνυπολογίζεται, σύμφωνα με τον νόμο, το όφελος του εκμισθωτή από νέα εκμίσθωση ή άλλη χρήση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για το ίδιο διάστημα. Τυχόν συμφωνία παράτασης ή ανανέωσης αποτυπώνεται εγγράφως. Για τη λήξη, την ανανέωση και τη συνέχιση της μίσθωσης εφαρμόζονται οι σχετικές διατάξεις του νόμου.</w:t>
      </w:r>
    </w:p>
    <w:p w14:paraId="4B11396D"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lastRenderedPageBreak/>
        <w:t>16. ΤΡΟΠΟΠΟΙΗΣΕΙΣ ΚΑΙ ΕΠΙΚΟΙΝΩΝΙΑ</w:t>
      </w:r>
    </w:p>
    <w:p w14:paraId="6ED4EE66"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συμφωνίες τροποποίησης ή συμπλήρωσης του παρόντος αποτυπώνονται εγγράφως και υπογράφονται από τα δύο μέρη, με τήρηση τυχόν ειδικού τύπου που απαιτεί ο νόμος. Η προσωρινή ανοχή παράβασης ή η αποδοχή καθυστερημένης ή μερικής καταβολής δεν συνιστά από μόνη της παραίτηση από δικαίωμα ούτε μεταβολή των συμφωνημένων όρων. Για τη συνήθη επικοινωνία χρησιμοποιούνται τα στοιχεία που αναγράφονται στην αρχή του παρόντος και κάθε μέρος γνωστοποιεί εγκαίρως στο άλλο τυχόν μεταβολή τους. Η τηλεφωνική ή ηλεκτρονική επικοινωνία δεν υποκαθιστά επίδοση ή άλλο τύπο γνωστοποίησης που απαιτείται από τον νόμο.</w:t>
      </w:r>
    </w:p>
    <w:p w14:paraId="79CABD28"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17. ΠΑΡΑΒΑΣΗ ΤΩΝ ΟΡΩΝ — ΝΟΜΙΜΑ ΔΙΚΑΙΩΜΑΤΑ</w:t>
      </w:r>
    </w:p>
    <w:p w14:paraId="71C79C5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Σε περίπτωση μη εμπρόθεσμης καταβολής του μισθώματος ή άλλης οφειλής που βαρύνει τον μισθωτή, καθώς και σε περίπτωση παράβασης των όρων της μίσθωσης, ο εκμισθωτής δικαιούται να ασκήσει τα δικαιώματα που του παρέχει ο νόμος, συμπεριλαμβανομένων, εφόσον συντρέχουν οι νόμιμες προϋποθέσεις, της καταγγελίας της μίσθωσης, της αναζήτησης των </w:t>
      </w:r>
      <w:proofErr w:type="spellStart"/>
      <w:r>
        <w:rPr>
          <w:rFonts w:ascii="Times New Roman" w:eastAsia="Times New Roman" w:hAnsi="Times New Roman" w:cs="Times New Roman"/>
          <w:kern w:val="0"/>
          <w:lang w:val="el-GR"/>
          <w14:ligatures w14:val="none"/>
        </w:rPr>
        <w:t>οφειλομένων</w:t>
      </w:r>
      <w:proofErr w:type="spellEnd"/>
      <w:r>
        <w:rPr>
          <w:rFonts w:ascii="Times New Roman" w:eastAsia="Times New Roman" w:hAnsi="Times New Roman" w:cs="Times New Roman"/>
          <w:kern w:val="0"/>
          <w:lang w:val="el-GR"/>
          <w14:ligatures w14:val="none"/>
        </w:rPr>
        <w:t xml:space="preserve">, της απόδοσης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και της αποζημίωσης. Αν ο εκμισθωτής εξοφλήσει οφειλή που, σύμφωνα με το παρόν, βαρύνει τον μισθωτή, δικαιούται να αναζητήσει το αντίστοιχο ποσό με βάση τα σχετικά παραστατικά και τις νόμιμες προϋποθέσεις. Τόκοι και έξοδα αναζητούνται στον βαθμό που προβλέπονται από τον νόμο ή επιδικάζονται. Κανένας όρος του παρόντος δεν παρέχει δικαίωμα αυθαίρετης αποβολής του μισθωτή, αλλαγής κλειδαριάς ή διακοπής παροχών ως μέσου εξαναγκασμού σε αποχώρηση. Τα νόμιμα δικαιώματα του μισθωτή σε περίπτωση παράβασης των υποχρεώσεων του εκμισθωτή διατηρούνται.</w:t>
      </w:r>
    </w:p>
    <w:p w14:paraId="11C5BCB4"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18. ΠΡΟΣΘΕΤΟΙ ΟΡΟΙ ΚΑΙ ΤΕΛΙΚΕΣ ΡΥΘΜΙΣΕΙΣ</w:t>
      </w:r>
    </w:p>
    <w:p w14:paraId="69E50C0C"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Σε περίπτωση μεταβίβασης του </w:t>
      </w:r>
      <w:proofErr w:type="spellStart"/>
      <w:r>
        <w:rPr>
          <w:rFonts w:ascii="Times New Roman" w:eastAsia="Times New Roman" w:hAnsi="Times New Roman" w:cs="Times New Roman"/>
          <w:kern w:val="0"/>
          <w:lang w:val="el-GR"/>
          <w14:ligatures w14:val="none"/>
        </w:rPr>
        <w:t>μισθίου</w:t>
      </w:r>
      <w:proofErr w:type="spellEnd"/>
      <w:r>
        <w:rPr>
          <w:rFonts w:ascii="Times New Roman" w:eastAsia="Times New Roman" w:hAnsi="Times New Roman" w:cs="Times New Roman"/>
          <w:kern w:val="0"/>
          <w:lang w:val="el-GR"/>
          <w14:ligatures w14:val="none"/>
        </w:rPr>
        <w:t xml:space="preserve">, η συνέχιση της μίσθωσης και τα δικαιώματα και οι υποχρεώσεις των μερών και του νέου κτήτορα </w:t>
      </w:r>
      <w:proofErr w:type="spellStart"/>
      <w:r>
        <w:rPr>
          <w:rFonts w:ascii="Times New Roman" w:eastAsia="Times New Roman" w:hAnsi="Times New Roman" w:cs="Times New Roman"/>
          <w:kern w:val="0"/>
          <w:lang w:val="el-GR"/>
          <w14:ligatures w14:val="none"/>
        </w:rPr>
        <w:t>διέπονται</w:t>
      </w:r>
      <w:proofErr w:type="spellEnd"/>
      <w:r>
        <w:rPr>
          <w:rFonts w:ascii="Times New Roman" w:eastAsia="Times New Roman" w:hAnsi="Times New Roman" w:cs="Times New Roman"/>
          <w:kern w:val="0"/>
          <w:lang w:val="el-GR"/>
          <w14:ligatures w14:val="none"/>
        </w:rPr>
        <w:t xml:space="preserve"> από τον νόμο. Η μεταβολή του προσώπου που δικαιούται να εισπράττει τα μισθώματα γνωστοποιείται στον μισθωτή μαζί με τα αναγκαία αποδεικτικά στοιχεία.</w:t>
      </w:r>
    </w:p>
    <w:p w14:paraId="130C0D3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υποβάλλει τις προβλεπόμενες δηλώσεις πληροφοριακών στοιχείων μίσθωσης στην ΑΑΔΕ, καθώς και τις απαιτούμενες δηλώσεις τροποποίησης ή λύσης, μέσα στις νόμιμες προθεσμίες. Ο μισθωτής ελέγχει τα δηλωθέντα στοιχεία και προβαίνει στις προβλεπόμενες ενέργειες αποδοχής ή μη αποδοχής, σύμφωνα με την εκάστοτε ισχύουσα διαδικασία. Η ηλεκτρονική δήλωση υποβάλλεται για φορολογικούς σκοπούς και δεν υποκαθιστά το παρόν συμφωνητικό. Το τέλος χαρτοσήμου επί μισθωμάτων κατοικίας έχει καταργηθεί από 1ης Ιανουαρίου 2008, σύμφωνα με την παρ. 4 του άρθρου 3 του ν. 3522/2006, και δεν οφείλεται στο παρόν συμφωνητικό.</w:t>
      </w:r>
    </w:p>
    <w:p w14:paraId="5063BD30"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Τα προσωπικά στοιχεία που αναγράφονται στο παρόν συλλέγονται και επεξεργάζονται αποκλειστικά για τον σκοπό της κατάρτισης, της εκτέλεσης και της νόμιμης δήλωσης της μίσθωσης, σύμφωνα με την ισχύουσα νομοθεσία περί προστασίας δεδομένων προσωπικού χαρακτήρα.</w:t>
      </w:r>
    </w:p>
    <w:p w14:paraId="1D5DBBD9"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Στοιχεία Πιστοποιητικού Ενεργειακής Απόδοσης — προαιρετική αναγραφή στο παρόν:</w:t>
      </w:r>
    </w:p>
    <w:p w14:paraId="2FFC2C67" w14:textId="77777777" w:rsidR="0098587B" w:rsidRPr="00EA4324"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sidRPr="00EA4324">
        <w:rPr>
          <w:rFonts w:ascii="Times New Roman" w:eastAsia="Times New Roman" w:hAnsi="Times New Roman" w:cs="Times New Roman"/>
          <w:kern w:val="0"/>
          <w:lang w:val="el-GR"/>
          <w14:ligatures w14:val="none"/>
        </w:rPr>
        <w:lastRenderedPageBreak/>
        <w:t>Αριθμός πρωτοκόλλου: …………………………………………………………………………………………</w:t>
      </w:r>
    </w:p>
    <w:p w14:paraId="78404A93"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ασφαλείας: ………………………………………………………………………………………………</w:t>
      </w:r>
    </w:p>
    <w:p w14:paraId="5579DD7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Ημερομηνία έκδοσης: …… / …… / …………</w:t>
      </w:r>
    </w:p>
    <w:p w14:paraId="3F320602"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μη συμπλήρωση των παραπάνω πεδίων δεν απαλλάσσει από τις νόμιμες υποχρεώσεις σχετικά με το Πιστοποιητικό Ενεργειακής Απόδοσης. Όταν απαιτείται η έκδοσή του, τα στοιχεία του συμπληρώνονται στην ηλεκτρονική δήλωση μίσθωσης στην ΑΑΔΕ.</w:t>
      </w:r>
    </w:p>
    <w:p w14:paraId="7D1D4427"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Λοιπές ειδικές συμφωνίες:</w:t>
      </w:r>
    </w:p>
    <w:p w14:paraId="66CC8CAB" w14:textId="70F7D28B"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503D69BE" w14:textId="4D801190"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5F0E6DE5" w14:textId="06A6C207"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479ADC28" w14:textId="4450617F"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1AFCCEF0" w14:textId="37098BCA"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3DEE310C" w14:textId="77777777"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ειδικές συμφωνίες που συμπληρώνονται στο παρόν αποτελούν μέρος της μίσθωσης. Για όσα δεν ρυθμίζονται εφαρμόζεται η ισχύουσα νομοθεσία. Οι διατάξεις αναγκαστικού δικαίου υπερισχύουν κάθε αντίθετου συμβατικού όρου. Για κάθε διαφορά από την παρούσα μίσθωση αρμόδια είναι τα δικαστήρια που ορίζει ο νόμος.</w:t>
      </w:r>
    </w:p>
    <w:p w14:paraId="75DC7631"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Το παρόν συντάχθηκε σε δύο (2) όμοια πρωτότυπα, διαβάστηκε και έγινε αποδεκτό από τους συμβαλλομένους. Κάθε σελίδα του παρόντος μονογράφεται από τους συμβαλλομένους, το δε παρόν υπογράφεται πλήρως στο τέλος από αυτούς, και κάθε μέρος λαμβάνει από ένα πρωτότυπο.</w:t>
      </w:r>
    </w:p>
    <w:p w14:paraId="25AF3807" w14:textId="77777777" w:rsidR="0098587B" w:rsidRPr="0098587B" w:rsidRDefault="0098587B" w:rsidP="00D91467">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ΟΙ ΣΥΜΒΑΛΛΟΜΕΝΟΙ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4395"/>
      </w:tblGrid>
      <w:tr w:rsidR="0098587B" w:rsidRPr="0098587B" w14:paraId="39365AE0" w14:textId="77777777">
        <w:trPr>
          <w:tblHeader/>
          <w:tblCellSpacing w:w="15" w:type="dxa"/>
        </w:trPr>
        <w:tc>
          <w:tcPr>
            <w:tcW w:w="0" w:type="auto"/>
            <w:vAlign w:val="center"/>
            <w:hideMark/>
          </w:tcPr>
          <w:p w14:paraId="4E0532B1" w14:textId="77777777" w:rsidR="0098587B" w:rsidRPr="0098587B" w:rsidRDefault="0098587B" w:rsidP="0098587B">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Ο ΕΚΜΙΣΘΩΤΗΣ</w:t>
            </w:r>
          </w:p>
        </w:tc>
        <w:tc>
          <w:tcPr>
            <w:tcW w:w="0" w:type="auto"/>
            <w:vAlign w:val="center"/>
            <w:hideMark/>
          </w:tcPr>
          <w:p w14:paraId="38769B73" w14:textId="77777777" w:rsidR="0098587B" w:rsidRPr="0098587B" w:rsidRDefault="0098587B" w:rsidP="0098587B">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Ο ΜΙΣΘΩΤΗΣ</w:t>
            </w:r>
          </w:p>
        </w:tc>
      </w:tr>
      <w:tr w:rsidR="0098587B" w:rsidRPr="0098587B" w14:paraId="1C51E867" w14:textId="77777777">
        <w:trPr>
          <w:tblCellSpacing w:w="15" w:type="dxa"/>
        </w:trPr>
        <w:tc>
          <w:tcPr>
            <w:tcW w:w="0" w:type="auto"/>
            <w:vAlign w:val="center"/>
            <w:hideMark/>
          </w:tcPr>
          <w:p w14:paraId="754923E1"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Ονομ</w:t>
            </w:r>
            <w:proofErr w:type="spellEnd"/>
            <w:r>
              <w:rPr>
                <w:rFonts w:ascii="Times New Roman" w:eastAsia="Times New Roman" w:hAnsi="Times New Roman" w:cs="Times New Roman"/>
                <w:kern w:val="0"/>
                <w14:ligatures w14:val="none"/>
              </w:rPr>
              <w:t>ατεπώνυμο:</w:t>
            </w:r>
          </w:p>
        </w:tc>
        <w:tc>
          <w:tcPr>
            <w:tcW w:w="0" w:type="auto"/>
            <w:vAlign w:val="center"/>
            <w:hideMark/>
          </w:tcPr>
          <w:p w14:paraId="11F26D25"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Ονομ</w:t>
            </w:r>
            <w:proofErr w:type="spellEnd"/>
            <w:r>
              <w:rPr>
                <w:rFonts w:ascii="Times New Roman" w:eastAsia="Times New Roman" w:hAnsi="Times New Roman" w:cs="Times New Roman"/>
                <w:kern w:val="0"/>
                <w14:ligatures w14:val="none"/>
              </w:rPr>
              <w:t>ατεπώνυμο:</w:t>
            </w:r>
          </w:p>
        </w:tc>
      </w:tr>
      <w:tr w:rsidR="0098587B" w:rsidRPr="0098587B" w14:paraId="24BBF7CD" w14:textId="77777777">
        <w:trPr>
          <w:tblCellSpacing w:w="15" w:type="dxa"/>
        </w:trPr>
        <w:tc>
          <w:tcPr>
            <w:tcW w:w="0" w:type="auto"/>
            <w:vAlign w:val="center"/>
            <w:hideMark/>
          </w:tcPr>
          <w:p w14:paraId="0D4D8798"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c>
          <w:tcPr>
            <w:tcW w:w="0" w:type="auto"/>
            <w:vAlign w:val="center"/>
            <w:hideMark/>
          </w:tcPr>
          <w:p w14:paraId="72579354"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r>
      <w:tr w:rsidR="0098587B" w:rsidRPr="0098587B" w14:paraId="262C302D" w14:textId="77777777">
        <w:trPr>
          <w:tblCellSpacing w:w="15" w:type="dxa"/>
        </w:trPr>
        <w:tc>
          <w:tcPr>
            <w:tcW w:w="0" w:type="auto"/>
            <w:vAlign w:val="center"/>
            <w:hideMark/>
          </w:tcPr>
          <w:p w14:paraId="5A1E37BB"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Υπ</w:t>
            </w:r>
            <w:proofErr w:type="spellStart"/>
            <w:r>
              <w:rPr>
                <w:rFonts w:ascii="Times New Roman" w:eastAsia="Times New Roman" w:hAnsi="Times New Roman" w:cs="Times New Roman"/>
                <w:kern w:val="0"/>
                <w14:ligatures w14:val="none"/>
              </w:rPr>
              <w:t>ογρ</w:t>
            </w:r>
            <w:proofErr w:type="spellEnd"/>
            <w:r>
              <w:rPr>
                <w:rFonts w:ascii="Times New Roman" w:eastAsia="Times New Roman" w:hAnsi="Times New Roman" w:cs="Times New Roman"/>
                <w:kern w:val="0"/>
                <w14:ligatures w14:val="none"/>
              </w:rPr>
              <w:t>αφή:</w:t>
            </w:r>
          </w:p>
        </w:tc>
        <w:tc>
          <w:tcPr>
            <w:tcW w:w="0" w:type="auto"/>
            <w:vAlign w:val="center"/>
            <w:hideMark/>
          </w:tcPr>
          <w:p w14:paraId="544CECFB"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Υπ</w:t>
            </w:r>
            <w:proofErr w:type="spellStart"/>
            <w:r>
              <w:rPr>
                <w:rFonts w:ascii="Times New Roman" w:eastAsia="Times New Roman" w:hAnsi="Times New Roman" w:cs="Times New Roman"/>
                <w:kern w:val="0"/>
                <w14:ligatures w14:val="none"/>
              </w:rPr>
              <w:t>ογρ</w:t>
            </w:r>
            <w:proofErr w:type="spellEnd"/>
            <w:r>
              <w:rPr>
                <w:rFonts w:ascii="Times New Roman" w:eastAsia="Times New Roman" w:hAnsi="Times New Roman" w:cs="Times New Roman"/>
                <w:kern w:val="0"/>
                <w14:ligatures w14:val="none"/>
              </w:rPr>
              <w:t>αφή:</w:t>
            </w:r>
          </w:p>
        </w:tc>
      </w:tr>
      <w:tr w:rsidR="0098587B" w:rsidRPr="0098587B" w14:paraId="75850302" w14:textId="77777777">
        <w:trPr>
          <w:tblCellSpacing w:w="15" w:type="dxa"/>
        </w:trPr>
        <w:tc>
          <w:tcPr>
            <w:tcW w:w="0" w:type="auto"/>
            <w:vAlign w:val="center"/>
            <w:hideMark/>
          </w:tcPr>
          <w:p w14:paraId="084103C5"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p>
        </w:tc>
        <w:tc>
          <w:tcPr>
            <w:tcW w:w="0" w:type="auto"/>
            <w:vAlign w:val="center"/>
            <w:hideMark/>
          </w:tcPr>
          <w:p w14:paraId="413A52BD" w14:textId="77777777" w:rsidR="0098587B" w:rsidRPr="0098587B" w:rsidRDefault="0098587B" w:rsidP="0098587B">
            <w:pPr>
              <w:spacing w:after="0" w:line="240" w:lineRule="auto"/>
              <w:rPr>
                <w:rFonts w:ascii="Times New Roman" w:eastAsia="Times New Roman" w:hAnsi="Times New Roman" w:cs="Times New Roman"/>
                <w:kern w:val="0"/>
                <w:sz w:val="20"/>
                <w:szCs w:val="20"/>
                <w14:ligatures w14:val="none"/>
              </w:rPr>
            </w:pPr>
          </w:p>
        </w:tc>
      </w:tr>
      <w:tr w:rsidR="0098587B" w:rsidRPr="0098587B" w14:paraId="54A53DD5" w14:textId="77777777">
        <w:trPr>
          <w:tblCellSpacing w:w="15" w:type="dxa"/>
        </w:trPr>
        <w:tc>
          <w:tcPr>
            <w:tcW w:w="0" w:type="auto"/>
            <w:vAlign w:val="center"/>
            <w:hideMark/>
          </w:tcPr>
          <w:p w14:paraId="0AD16894"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c>
          <w:tcPr>
            <w:tcW w:w="0" w:type="auto"/>
            <w:vAlign w:val="center"/>
            <w:hideMark/>
          </w:tcPr>
          <w:p w14:paraId="1EA5AB31"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r>
      <w:tr w:rsidR="0098587B" w:rsidRPr="0098587B" w14:paraId="0FC14BEA" w14:textId="77777777">
        <w:trPr>
          <w:tblCellSpacing w:w="15" w:type="dxa"/>
        </w:trPr>
        <w:tc>
          <w:tcPr>
            <w:tcW w:w="0" w:type="auto"/>
            <w:vAlign w:val="center"/>
            <w:hideMark/>
          </w:tcPr>
          <w:p w14:paraId="6241F5B6"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Ημερομηνί</w:t>
            </w:r>
            <w:proofErr w:type="spellEnd"/>
            <w:r>
              <w:rPr>
                <w:rFonts w:ascii="Times New Roman" w:eastAsia="Times New Roman" w:hAnsi="Times New Roman" w:cs="Times New Roman"/>
                <w:kern w:val="0"/>
                <w14:ligatures w14:val="none"/>
              </w:rPr>
              <w:t>α υπ</w:t>
            </w:r>
            <w:proofErr w:type="spellStart"/>
            <w:r>
              <w:rPr>
                <w:rFonts w:ascii="Times New Roman" w:eastAsia="Times New Roman" w:hAnsi="Times New Roman" w:cs="Times New Roman"/>
                <w:kern w:val="0"/>
                <w14:ligatures w14:val="none"/>
              </w:rPr>
              <w:t>ογρ</w:t>
            </w:r>
            <w:proofErr w:type="spellEnd"/>
            <w:r>
              <w:rPr>
                <w:rFonts w:ascii="Times New Roman" w:eastAsia="Times New Roman" w:hAnsi="Times New Roman" w:cs="Times New Roman"/>
                <w:kern w:val="0"/>
                <w14:ligatures w14:val="none"/>
              </w:rPr>
              <w:t>αφής:</w:t>
            </w:r>
          </w:p>
        </w:tc>
        <w:tc>
          <w:tcPr>
            <w:tcW w:w="0" w:type="auto"/>
            <w:vAlign w:val="center"/>
            <w:hideMark/>
          </w:tcPr>
          <w:p w14:paraId="177C1F16"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Ημερομηνί</w:t>
            </w:r>
            <w:proofErr w:type="spellEnd"/>
            <w:r>
              <w:rPr>
                <w:rFonts w:ascii="Times New Roman" w:eastAsia="Times New Roman" w:hAnsi="Times New Roman" w:cs="Times New Roman"/>
                <w:kern w:val="0"/>
                <w14:ligatures w14:val="none"/>
              </w:rPr>
              <w:t>α υπ</w:t>
            </w:r>
            <w:proofErr w:type="spellStart"/>
            <w:r>
              <w:rPr>
                <w:rFonts w:ascii="Times New Roman" w:eastAsia="Times New Roman" w:hAnsi="Times New Roman" w:cs="Times New Roman"/>
                <w:kern w:val="0"/>
                <w14:ligatures w14:val="none"/>
              </w:rPr>
              <w:t>ογρ</w:t>
            </w:r>
            <w:proofErr w:type="spellEnd"/>
            <w:r>
              <w:rPr>
                <w:rFonts w:ascii="Times New Roman" w:eastAsia="Times New Roman" w:hAnsi="Times New Roman" w:cs="Times New Roman"/>
                <w:kern w:val="0"/>
                <w14:ligatures w14:val="none"/>
              </w:rPr>
              <w:t>αφής:</w:t>
            </w:r>
          </w:p>
        </w:tc>
      </w:tr>
      <w:tr w:rsidR="0098587B" w:rsidRPr="0098587B" w14:paraId="2958C17F" w14:textId="77777777">
        <w:trPr>
          <w:tblCellSpacing w:w="15" w:type="dxa"/>
        </w:trPr>
        <w:tc>
          <w:tcPr>
            <w:tcW w:w="0" w:type="auto"/>
            <w:vAlign w:val="center"/>
            <w:hideMark/>
          </w:tcPr>
          <w:p w14:paraId="0589F6F9"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 …… / …………</w:t>
            </w:r>
          </w:p>
        </w:tc>
        <w:tc>
          <w:tcPr>
            <w:tcW w:w="0" w:type="auto"/>
            <w:vAlign w:val="center"/>
            <w:hideMark/>
          </w:tcPr>
          <w:p w14:paraId="18D47352"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 …… / …………</w:t>
            </w:r>
          </w:p>
        </w:tc>
      </w:tr>
    </w:tbl>
    <w:p w14:paraId="4D03DB29" w14:textId="77777777" w:rsidR="00C10777" w:rsidRDefault="00C10777"/>
    <w:sectPr w:rsidR="00C10777" w:rsidSect="00405B3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EA372" w14:textId="77777777" w:rsidR="003B3889" w:rsidRDefault="003B3889" w:rsidP="00EA4324">
      <w:pPr>
        <w:spacing w:after="0" w:line="240" w:lineRule="auto"/>
      </w:pPr>
      <w:r>
        <w:separator/>
      </w:r>
    </w:p>
  </w:endnote>
  <w:endnote w:type="continuationSeparator" w:id="0">
    <w:p w14:paraId="4C4CF396" w14:textId="77777777" w:rsidR="003B3889" w:rsidRDefault="003B3889" w:rsidP="00EA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56CA" w14:textId="77777777" w:rsidR="003B3889" w:rsidRDefault="003B3889" w:rsidP="00EA4324">
      <w:pPr>
        <w:spacing w:after="0" w:line="240" w:lineRule="auto"/>
      </w:pPr>
      <w:r>
        <w:separator/>
      </w:r>
    </w:p>
  </w:footnote>
  <w:footnote w:type="continuationSeparator" w:id="0">
    <w:p w14:paraId="7BB85B3B" w14:textId="77777777" w:rsidR="003B3889" w:rsidRDefault="003B3889" w:rsidP="00EA43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87B"/>
    <w:rsid w:val="000E1D8E"/>
    <w:rsid w:val="000E29BF"/>
    <w:rsid w:val="00141CDD"/>
    <w:rsid w:val="002731A0"/>
    <w:rsid w:val="002C6C90"/>
    <w:rsid w:val="002D7702"/>
    <w:rsid w:val="00323806"/>
    <w:rsid w:val="003B3889"/>
    <w:rsid w:val="00405B37"/>
    <w:rsid w:val="00466499"/>
    <w:rsid w:val="00492B79"/>
    <w:rsid w:val="00496DBC"/>
    <w:rsid w:val="004A7A83"/>
    <w:rsid w:val="00502119"/>
    <w:rsid w:val="0076609E"/>
    <w:rsid w:val="008150C2"/>
    <w:rsid w:val="00835AC0"/>
    <w:rsid w:val="00856AB7"/>
    <w:rsid w:val="00977B5C"/>
    <w:rsid w:val="0098587B"/>
    <w:rsid w:val="009C508C"/>
    <w:rsid w:val="00A50CCD"/>
    <w:rsid w:val="00A80ACF"/>
    <w:rsid w:val="00B835FC"/>
    <w:rsid w:val="00C10777"/>
    <w:rsid w:val="00D2109B"/>
    <w:rsid w:val="00D52D4A"/>
    <w:rsid w:val="00D91467"/>
    <w:rsid w:val="00DD1E15"/>
    <w:rsid w:val="00E52867"/>
    <w:rsid w:val="00EA4324"/>
    <w:rsid w:val="00EB7958"/>
    <w:rsid w:val="00F97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2189D"/>
  <w15:chartTrackingRefBased/>
  <w15:docId w15:val="{035248B9-6B4F-464F-B666-1DDEA3BE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858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858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8587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8587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8587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858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858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858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858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8587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8587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8587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8587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8587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8587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8587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8587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8587B"/>
    <w:rPr>
      <w:rFonts w:eastAsiaTheme="majorEastAsia" w:cstheme="majorBidi"/>
      <w:color w:val="272727" w:themeColor="text1" w:themeTint="D8"/>
    </w:rPr>
  </w:style>
  <w:style w:type="paragraph" w:styleId="a3">
    <w:name w:val="Title"/>
    <w:basedOn w:val="a"/>
    <w:next w:val="a"/>
    <w:link w:val="Char"/>
    <w:uiPriority w:val="10"/>
    <w:qFormat/>
    <w:rsid w:val="00985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8587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587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8587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8587B"/>
    <w:pPr>
      <w:spacing w:before="160"/>
      <w:jc w:val="center"/>
    </w:pPr>
    <w:rPr>
      <w:i/>
      <w:iCs/>
      <w:color w:val="404040" w:themeColor="text1" w:themeTint="BF"/>
    </w:rPr>
  </w:style>
  <w:style w:type="character" w:customStyle="1" w:styleId="Char1">
    <w:name w:val="Απόσπασμα Char"/>
    <w:basedOn w:val="a0"/>
    <w:link w:val="a5"/>
    <w:uiPriority w:val="29"/>
    <w:rsid w:val="0098587B"/>
    <w:rPr>
      <w:i/>
      <w:iCs/>
      <w:color w:val="404040" w:themeColor="text1" w:themeTint="BF"/>
    </w:rPr>
  </w:style>
  <w:style w:type="paragraph" w:styleId="a6">
    <w:name w:val="List Paragraph"/>
    <w:basedOn w:val="a"/>
    <w:uiPriority w:val="34"/>
    <w:qFormat/>
    <w:rsid w:val="0098587B"/>
    <w:pPr>
      <w:ind w:left="720"/>
      <w:contextualSpacing/>
    </w:pPr>
  </w:style>
  <w:style w:type="character" w:styleId="a7">
    <w:name w:val="Intense Emphasis"/>
    <w:basedOn w:val="a0"/>
    <w:uiPriority w:val="21"/>
    <w:qFormat/>
    <w:rsid w:val="0098587B"/>
    <w:rPr>
      <w:i/>
      <w:iCs/>
      <w:color w:val="2F5496" w:themeColor="accent1" w:themeShade="BF"/>
    </w:rPr>
  </w:style>
  <w:style w:type="paragraph" w:styleId="a8">
    <w:name w:val="Intense Quote"/>
    <w:basedOn w:val="a"/>
    <w:next w:val="a"/>
    <w:link w:val="Char2"/>
    <w:uiPriority w:val="30"/>
    <w:qFormat/>
    <w:rsid w:val="009858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8587B"/>
    <w:rPr>
      <w:i/>
      <w:iCs/>
      <w:color w:val="2F5496" w:themeColor="accent1" w:themeShade="BF"/>
    </w:rPr>
  </w:style>
  <w:style w:type="character" w:styleId="a9">
    <w:name w:val="Intense Reference"/>
    <w:basedOn w:val="a0"/>
    <w:uiPriority w:val="32"/>
    <w:qFormat/>
    <w:rsid w:val="0098587B"/>
    <w:rPr>
      <w:b/>
      <w:bCs/>
      <w:smallCaps/>
      <w:color w:val="2F5496" w:themeColor="accent1" w:themeShade="BF"/>
      <w:spacing w:val="5"/>
    </w:rPr>
  </w:style>
  <w:style w:type="paragraph" w:styleId="aa">
    <w:name w:val="header"/>
    <w:basedOn w:val="a"/>
    <w:link w:val="Char3"/>
    <w:uiPriority w:val="99"/>
    <w:unhideWhenUsed/>
    <w:rsid w:val="00EA4324"/>
    <w:pPr>
      <w:tabs>
        <w:tab w:val="center" w:pos="4320"/>
        <w:tab w:val="right" w:pos="8640"/>
      </w:tabs>
      <w:spacing w:after="0" w:line="240" w:lineRule="auto"/>
    </w:pPr>
  </w:style>
  <w:style w:type="character" w:customStyle="1" w:styleId="Char3">
    <w:name w:val="Κεφαλίδα Char"/>
    <w:basedOn w:val="a0"/>
    <w:link w:val="aa"/>
    <w:uiPriority w:val="99"/>
    <w:rsid w:val="00EA4324"/>
  </w:style>
  <w:style w:type="paragraph" w:styleId="ab">
    <w:name w:val="footer"/>
    <w:basedOn w:val="a"/>
    <w:link w:val="Char4"/>
    <w:uiPriority w:val="99"/>
    <w:unhideWhenUsed/>
    <w:rsid w:val="00EA4324"/>
    <w:pPr>
      <w:tabs>
        <w:tab w:val="center" w:pos="4320"/>
        <w:tab w:val="right" w:pos="8640"/>
      </w:tabs>
      <w:spacing w:after="0" w:line="240" w:lineRule="auto"/>
    </w:pPr>
  </w:style>
  <w:style w:type="character" w:customStyle="1" w:styleId="Char4">
    <w:name w:val="Υποσέλιδο Char"/>
    <w:basedOn w:val="a0"/>
    <w:link w:val="ab"/>
    <w:uiPriority w:val="99"/>
    <w:rsid w:val="00EA4324"/>
  </w:style>
  <w:style w:type="paragraph" w:styleId="Web">
    <w:name w:val="Normal (Web)"/>
    <w:basedOn w:val="a"/>
    <w:uiPriority w:val="99"/>
    <w:unhideWhenUsed/>
    <w:rsid w:val="000E29B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2611</Words>
  <Characters>14888</Characters>
  <Application>Microsoft Office Word</Application>
  <DocSecurity>0</DocSecurity>
  <Lines>124</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2</cp:revision>
  <dcterms:created xsi:type="dcterms:W3CDTF">2026-09-22T06:42:00Z</dcterms:created>
  <dcterms:modified xsi:type="dcterms:W3CDTF">2026-09-22T06:42:00Z</dcterms:modified>
</cp:coreProperties>
</file>